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D" w:rsidRDefault="005655AD"/>
    <w:p w:rsidR="00B2429E" w:rsidRDefault="00B2429E" w:rsidP="00B2429E">
      <w:pPr>
        <w:pStyle w:val="a3"/>
        <w:ind w:left="780"/>
        <w:jc w:val="center"/>
        <w:rPr>
          <w:b/>
          <w:color w:val="FF0000"/>
        </w:rPr>
      </w:pPr>
      <w:r>
        <w:rPr>
          <w:b/>
          <w:color w:val="FF0000"/>
        </w:rPr>
        <w:t>«</w:t>
      </w:r>
      <w:r w:rsidRPr="008D28A9">
        <w:rPr>
          <w:b/>
          <w:color w:val="FF0000"/>
        </w:rPr>
        <w:t>ПЛОХ</w:t>
      </w:r>
      <w:r>
        <w:rPr>
          <w:b/>
          <w:color w:val="FF0000"/>
        </w:rPr>
        <w:t>АЯ ОТМЕТКА»</w:t>
      </w:r>
    </w:p>
    <w:p w:rsidR="00B2429E" w:rsidRDefault="00B2429E" w:rsidP="00B2429E">
      <w:pPr>
        <w:pStyle w:val="a3"/>
        <w:ind w:left="780"/>
        <w:jc w:val="center"/>
        <w:rPr>
          <w:b/>
          <w:color w:val="FF0000"/>
        </w:rPr>
      </w:pPr>
    </w:p>
    <w:p w:rsidR="00B2429E" w:rsidRPr="00820AF6" w:rsidRDefault="00B2429E" w:rsidP="00B2429E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Отставание в учении, плохие оценки чаще всего остро, до слез переживаются детьми.</w:t>
      </w:r>
    </w:p>
    <w:p w:rsidR="00B2429E" w:rsidRPr="00820AF6" w:rsidRDefault="00B2429E" w:rsidP="00B2429E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:rsidR="00B2429E" w:rsidRDefault="00B2429E" w:rsidP="00B2429E">
      <w:pPr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</w:t>
      </w:r>
    </w:p>
    <w:p w:rsidR="00B2429E" w:rsidRDefault="00B2429E" w:rsidP="00B2429E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D28A9">
        <w:rPr>
          <w:b/>
          <w:color w:val="002060"/>
          <w:sz w:val="28"/>
          <w:szCs w:val="28"/>
        </w:rPr>
        <w:t>Почему неуспевающие дети - это вечная проблема школы?</w:t>
      </w:r>
      <w:r w:rsidRPr="00820AF6">
        <w:rPr>
          <w:color w:val="002060"/>
          <w:sz w:val="28"/>
          <w:szCs w:val="28"/>
        </w:rPr>
        <w:t xml:space="preserve"> Педагоги-ученые основную причину неуспеваемости</w:t>
      </w:r>
      <w:r>
        <w:rPr>
          <w:color w:val="002060"/>
          <w:sz w:val="28"/>
          <w:szCs w:val="28"/>
        </w:rPr>
        <w:t xml:space="preserve"> видят</w:t>
      </w:r>
      <w:r w:rsidRPr="00820AF6">
        <w:rPr>
          <w:color w:val="002060"/>
          <w:sz w:val="28"/>
          <w:szCs w:val="28"/>
        </w:rPr>
        <w:t xml:space="preserve">, прежде </w:t>
      </w:r>
      <w:proofErr w:type="gramStart"/>
      <w:r w:rsidRPr="00820AF6">
        <w:rPr>
          <w:color w:val="002060"/>
          <w:sz w:val="28"/>
          <w:szCs w:val="28"/>
        </w:rPr>
        <w:t>всего</w:t>
      </w:r>
      <w:proofErr w:type="gramEnd"/>
      <w:r w:rsidRPr="00820AF6">
        <w:rPr>
          <w:color w:val="002060"/>
          <w:sz w:val="28"/>
          <w:szCs w:val="28"/>
        </w:rPr>
        <w:t xml:space="preserve"> в несовершенстве методов преподавания. С этим нельзя не согласиться. Опыт работы педагогов-новаторов</w:t>
      </w:r>
      <w:r>
        <w:rPr>
          <w:color w:val="002060"/>
          <w:sz w:val="28"/>
          <w:szCs w:val="28"/>
        </w:rPr>
        <w:t xml:space="preserve"> </w:t>
      </w:r>
      <w:r w:rsidRPr="00820AF6">
        <w:rPr>
          <w:color w:val="002060"/>
          <w:sz w:val="28"/>
          <w:szCs w:val="28"/>
        </w:rPr>
        <w:t xml:space="preserve">В.Н. Шаталова, С.Н. </w:t>
      </w:r>
      <w:proofErr w:type="spellStart"/>
      <w:r w:rsidRPr="00820AF6">
        <w:rPr>
          <w:color w:val="002060"/>
          <w:sz w:val="28"/>
          <w:szCs w:val="28"/>
        </w:rPr>
        <w:t>Лысенковой</w:t>
      </w:r>
      <w:proofErr w:type="spellEnd"/>
      <w:r>
        <w:rPr>
          <w:color w:val="002060"/>
          <w:sz w:val="28"/>
          <w:szCs w:val="28"/>
        </w:rPr>
        <w:t xml:space="preserve">, Ш.А. </w:t>
      </w:r>
      <w:proofErr w:type="spellStart"/>
      <w:r>
        <w:rPr>
          <w:color w:val="002060"/>
          <w:sz w:val="28"/>
          <w:szCs w:val="28"/>
        </w:rPr>
        <w:t>Амонашвили</w:t>
      </w:r>
      <w:proofErr w:type="spellEnd"/>
      <w:r w:rsidRPr="00820AF6">
        <w:rPr>
          <w:color w:val="002060"/>
          <w:sz w:val="28"/>
          <w:szCs w:val="28"/>
        </w:rPr>
        <w:t xml:space="preserve"> и других подтверждает верность такой точки зрения. </w:t>
      </w:r>
    </w:p>
    <w:p w:rsidR="00B2429E" w:rsidRPr="00820AF6" w:rsidRDefault="00B2429E" w:rsidP="00B2429E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 (И.В. Дубровина).</w:t>
      </w:r>
    </w:p>
    <w:p w:rsidR="00B2429E" w:rsidRPr="00820AF6" w:rsidRDefault="00B2429E" w:rsidP="00B2429E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B2429E" w:rsidRPr="008D28A9" w:rsidRDefault="00B2429E" w:rsidP="00B2429E">
      <w:pPr>
        <w:ind w:firstLine="567"/>
        <w:jc w:val="both"/>
        <w:rPr>
          <w:b/>
          <w:color w:val="FF0000"/>
        </w:rPr>
      </w:pPr>
    </w:p>
    <w:p w:rsidR="00B2429E" w:rsidRDefault="00B2429E">
      <w:bookmarkStart w:id="0" w:name="_GoBack"/>
      <w:bookmarkEnd w:id="0"/>
    </w:p>
    <w:sectPr w:rsidR="00B2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E"/>
    <w:rsid w:val="005655AD"/>
    <w:rsid w:val="00B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9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242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9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24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2020-10-04T11:28:00Z</dcterms:created>
  <dcterms:modified xsi:type="dcterms:W3CDTF">2020-10-04T11:28:00Z</dcterms:modified>
</cp:coreProperties>
</file>